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426"/>
        <w:jc w:val="center"/>
        <w:rPr>
          <w:b/>
          <w:bCs/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156210</wp:posOffset>
            </wp:positionH>
            <wp:positionV relativeFrom="paragraph">
              <wp:posOffset>3810</wp:posOffset>
            </wp:positionV>
            <wp:extent cx="1000125" cy="956945"/>
            <wp:effectExtent l="0" t="0" r="0" b="0"/>
            <wp:wrapSquare wrapText="bothSides"/>
            <wp:docPr id="1" name="obrázek 4" descr="C:\Users\prapor\Desktop\International Police Association\Nový znak\IPA_Emblem_RGB_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 descr="C:\Users\prapor\Desktop\International Police Association\Nový znak\IPA_Emblem_RGB_72dpi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>INTERNATIONAL POLICE ASSOCIATION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sekce České republiky, z.s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color w:val="000000"/>
        </w:rPr>
        <w:t xml:space="preserve">Elišky Přemyslovny 1259, 15600 Praha 5, </w:t>
      </w:r>
      <w:hyperlink r:id="rId3">
        <w:r>
          <w:rPr>
            <w:rStyle w:val="Style9"/>
            <w:b/>
            <w:color w:themeColor="hyperlink" w:val="0563C1"/>
            <w:u w:val="single"/>
          </w:rPr>
          <w:t>www.ipacz.cz</w:t>
        </w:r>
      </w:hyperlink>
      <w:r>
        <w:rPr>
          <w:b/>
          <w:color w:val="000000"/>
        </w:rPr>
        <w:t>,</w:t>
      </w:r>
    </w:p>
    <w:p>
      <w:pPr>
        <w:pStyle w:val="Normal"/>
        <w:pBdr>
          <w:bottom w:val="single" w:sz="6" w:space="1" w:color="000000"/>
        </w:pBdr>
        <w:jc w:val="center"/>
        <w:rPr/>
      </w:pPr>
      <w:r>
        <w:rPr/>
        <w:t>e-mail: ipacz@seznam.cz</w:t>
      </w:r>
    </w:p>
    <w:p>
      <w:pPr>
        <w:pStyle w:val="Normal"/>
        <w:pBdr>
          <w:bottom w:val="single" w:sz="6" w:space="1" w:color="000000"/>
        </w:pBdr>
        <w:jc w:val="center"/>
        <w:rPr/>
      </w:pPr>
      <w:r>
        <w:rPr/>
        <w:t>IČO: 18235395        číslo účtu: 28037331/0100</w:t>
      </w:r>
    </w:p>
    <w:p>
      <w:pPr>
        <w:pStyle w:val="Normal"/>
        <w:jc w:val="end"/>
        <w:rPr>
          <w:szCs w:val="24"/>
        </w:rPr>
      </w:pPr>
      <w:r>
        <w:rPr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Č. j.: IPACZ – 1/PR-2026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ab/>
        <w:tab/>
        <w:t xml:space="preserve">                                                                                 Brno 6. března 2026 </w:t>
      </w:r>
    </w:p>
    <w:p>
      <w:pPr>
        <w:pStyle w:val="BodyText"/>
        <w:spacing w:before="120" w:after="0"/>
        <w:rPr>
          <w:rFonts w:ascii="Arial" w:hAnsi="Arial" w:cs="Arial"/>
          <w:b w:val="false"/>
          <w:bCs/>
          <w:sz w:val="26"/>
          <w:szCs w:val="26"/>
          <w:u w:val="single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</w:r>
      <w:r>
        <w:rPr>
          <w:rFonts w:cs="Arial" w:ascii="Arial" w:hAnsi="Arial"/>
          <w:b w:val="false"/>
          <w:bCs/>
          <w:sz w:val="24"/>
          <w:szCs w:val="24"/>
        </w:rPr>
        <w:t>Příloha: 2/2</w:t>
      </w:r>
    </w:p>
    <w:p>
      <w:pPr>
        <w:pStyle w:val="BodyText"/>
        <w:spacing w:before="120" w:after="0"/>
        <w:rPr>
          <w:rFonts w:ascii="Arial" w:hAnsi="Arial" w:cs="Arial"/>
          <w:sz w:val="26"/>
          <w:szCs w:val="26"/>
          <w:u w:val="single"/>
        </w:rPr>
      </w:pPr>
      <w:r>
        <w:rPr>
          <w:rFonts w:cs="Arial" w:ascii="Arial" w:hAnsi="Arial"/>
          <w:sz w:val="26"/>
          <w:szCs w:val="26"/>
          <w:u w:val="single"/>
        </w:rPr>
      </w:r>
    </w:p>
    <w:p>
      <w:pPr>
        <w:pStyle w:val="BodyText"/>
        <w:spacing w:before="120" w:after="0"/>
        <w:rPr>
          <w:rFonts w:ascii="Arial" w:hAnsi="Arial" w:cs="Arial"/>
          <w:sz w:val="26"/>
          <w:szCs w:val="26"/>
          <w:u w:val="single"/>
        </w:rPr>
      </w:pPr>
      <w:r>
        <w:rPr>
          <w:rFonts w:cs="Arial" w:ascii="Arial" w:hAnsi="Arial"/>
          <w:sz w:val="26"/>
          <w:szCs w:val="26"/>
          <w:u w:val="single"/>
        </w:rPr>
        <w:t xml:space="preserve">Zápis z jednání předsednictva IPA sekce ČR, které se konalo dne </w:t>
        <w:br/>
        <w:t>4.3.2026 ubytovna Barbora, Praha - Zbraslav</w:t>
      </w:r>
    </w:p>
    <w:p>
      <w:pPr>
        <w:pStyle w:val="Normal"/>
        <w:spacing w:before="120" w:after="0"/>
        <w:jc w:val="both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Účast: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Předsednictvo: Ing. Neruda, JUDr. Tomek Mgr. Dvořák, Mgr. Fiala, JUDr. Vokáč, Bc. Černohorský, Mgr. Chlápek, M. Pokorný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Omluveni: JUDr. Macek, Mgr. Rusanovová, Mgr. Weberová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Za revizní komisi přítomni: Mgr. Podroužek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Omluveni: Ing. Šoukal, Ing. Prchlík, R. Madar, J. Grolmus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Program jednání: </w:t>
      </w:r>
    </w:p>
    <w:p>
      <w:pPr>
        <w:pStyle w:val="Normal"/>
        <w:numPr>
          <w:ilvl w:val="0"/>
          <w:numId w:val="9"/>
        </w:numPr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Zahájení</w:t>
      </w:r>
    </w:p>
    <w:p>
      <w:pPr>
        <w:pStyle w:val="Normal"/>
        <w:numPr>
          <w:ilvl w:val="0"/>
          <w:numId w:val="1"/>
        </w:numPr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Informace prezidenta a jednotlivých členů předsednictva</w:t>
      </w:r>
    </w:p>
    <w:p>
      <w:pPr>
        <w:pStyle w:val="Normal"/>
        <w:numPr>
          <w:ilvl w:val="0"/>
          <w:numId w:val="1"/>
        </w:numPr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Diskuze</w:t>
      </w:r>
    </w:p>
    <w:p>
      <w:pPr>
        <w:pStyle w:val="Normal"/>
        <w:numPr>
          <w:ilvl w:val="0"/>
          <w:numId w:val="1"/>
        </w:numPr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Usnesení a závěr                                    </w:t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Jednání zahájil Ing. Josef Neruda a konstatoval, že jednání je usnášení schopné. </w:t>
      </w:r>
    </w:p>
    <w:p>
      <w:pPr>
        <w:pStyle w:val="Normal"/>
        <w:spacing w:before="120" w:after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Normal"/>
        <w:spacing w:before="120" w:after="0"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Ing. Neruda</w:t>
      </w:r>
    </w:p>
    <w:p>
      <w:pPr>
        <w:pStyle w:val="ListParagraph"/>
        <w:numPr>
          <w:ilvl w:val="0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Na setkání vedoucích územních skupin (dále jen „SVÚS“) byli vedoucí informování o konání IPA Games ve Wroclawi v Polsku. Žádná z územních skupin o akci neprojevila zájem</w:t>
      </w:r>
    </w:p>
    <w:p>
      <w:pPr>
        <w:pStyle w:val="ListParagraph"/>
        <w:numPr>
          <w:ilvl w:val="0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Seznámil s obsahem ročního hlášení o činnosti národních sekcí (54 otázek), které bylo vyžádáno mezinárodním prezidentem. Některé vyžadované údaje nejsou v rámci evidence sekce ČR evidovány a nabízí se otázka, k jakému účelu by tyto informace byly pro mezinárodní předsednictvo využitelné.</w:t>
      </w:r>
    </w:p>
    <w:p>
      <w:pPr>
        <w:pStyle w:val="ListParagraph"/>
        <w:numPr>
          <w:ilvl w:val="0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Seznámil s akcemi pořádanými národními sekcemi IPA v rámci Evropy kdy:</w:t>
      </w:r>
    </w:p>
    <w:p>
      <w:pPr>
        <w:pStyle w:val="ListParagraph"/>
        <w:numPr>
          <w:ilvl w:val="1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 xml:space="preserve">Bulharská sekce pořádá ve dnech 16-19.4.2026 Setkání zemí střední a východní Evropy, </w:t>
      </w:r>
    </w:p>
    <w:p>
      <w:pPr>
        <w:pStyle w:val="ListParagraph"/>
        <w:numPr>
          <w:ilvl w:val="1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sekce Bosny a Hercegoviny pořádá ve dnech 7-10.5.2026 oslavy výročí založení sekce,</w:t>
      </w:r>
    </w:p>
    <w:p>
      <w:pPr>
        <w:pStyle w:val="ListParagraph"/>
        <w:numPr>
          <w:ilvl w:val="1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sekce Severní Makedonie pořádá ve dnech 7-10.5.2026 oslavu 15. výročí založení sekce.</w:t>
      </w:r>
    </w:p>
    <w:p>
      <w:pPr>
        <w:pStyle w:val="ListParagraph"/>
        <w:numPr>
          <w:ilvl w:val="1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sekce Finska pořádá ve dnech 14-17.8.2026 neformální setkání zemí střední a východní Evropy</w:t>
      </w:r>
    </w:p>
    <w:p>
      <w:pPr>
        <w:pStyle w:val="ListParagraph"/>
        <w:numPr>
          <w:ilvl w:val="1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IPA Porýní Vestfálsko pořádá setkání mladých policistů.</w:t>
      </w:r>
    </w:p>
    <w:p>
      <w:pPr>
        <w:pStyle w:val="ListParagraph"/>
        <w:numPr>
          <w:ilvl w:val="0"/>
          <w:numId w:val="6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Dále informoval o konání Světového kongresu IPA na Srí Lance ve dnech 19.-25.10.2026 spojeného s týdnem přátelství 25.-30.10.2026.</w:t>
      </w:r>
    </w:p>
    <w:p>
      <w:pPr>
        <w:pStyle w:val="ListParagraph"/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  <w:t>Mgr. Fiala</w:t>
      </w:r>
    </w:p>
    <w:p>
      <w:pPr>
        <w:pStyle w:val="ListParagraph"/>
        <w:numPr>
          <w:ilvl w:val="0"/>
          <w:numId w:val="5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Seznámil s návrhem na ocenění členů IPA územní skupiny Znojmo</w:t>
      </w:r>
    </w:p>
    <w:p>
      <w:pPr>
        <w:pStyle w:val="ListParagraph"/>
        <w:numPr>
          <w:ilvl w:val="0"/>
          <w:numId w:val="5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Byla odsouhlasena žádost Františka Dobrého z ÚS 103 Plzeň o znovupřijetí, vedoucí územní skupiny doporučuje</w:t>
      </w:r>
    </w:p>
    <w:p>
      <w:pPr>
        <w:pStyle w:val="ListParagraph"/>
        <w:numPr>
          <w:ilvl w:val="0"/>
          <w:numId w:val="5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Seznámil s žádostí ÚS 206 Hranice na finanční podporu pro IX. Ročník Nočního podchodu a XII. Ročníku pochodu pod záštitou IPA sekce ČR. Bližší komentář poskytl vedoucí ÚS 206 Mgr. Chlápek</w:t>
      </w:r>
    </w:p>
    <w:p>
      <w:pPr>
        <w:pStyle w:val="ListParagraph"/>
        <w:numPr>
          <w:ilvl w:val="0"/>
          <w:numId w:val="5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Požádal o souhlas s nákupem 250 ks malých odznáčků IPA pro nové členy IPA</w:t>
      </w:r>
    </w:p>
    <w:p>
      <w:pPr>
        <w:pStyle w:val="ListParagraph"/>
        <w:numPr>
          <w:ilvl w:val="0"/>
          <w:numId w:val="5"/>
        </w:numPr>
        <w:spacing w:before="120" w:after="0"/>
        <w:contextualSpacing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  <w:t>Seznámil s žádostí vedoucího ÚS 112 Most z 17.1.2026 o podporu v rámci oslav 30. výročí založení IPA Most. Ze strany GS byl informován o možnostech oceňování členů IPA, jak stanoví Jednací řád IPA. Zatím nebyla žádná odezva.</w:t>
      </w:r>
    </w:p>
    <w:p>
      <w:pPr>
        <w:pStyle w:val="Normal"/>
        <w:jc w:val="both"/>
        <w:rPr>
          <w:rFonts w:ascii="Arial" w:hAnsi="Arial" w:cs="Arial"/>
          <w:bCs/>
          <w:szCs w:val="24"/>
        </w:rPr>
      </w:pPr>
      <w:r>
        <w:rPr>
          <w:rFonts w:cs="Arial" w:ascii="Arial" w:hAnsi="Arial"/>
          <w:bCs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Mgr. Dvořák</w:t>
      </w:r>
    </w:p>
    <w:p>
      <w:pPr>
        <w:pStyle w:val="ListParagraph"/>
        <w:numPr>
          <w:ilvl w:val="0"/>
          <w:numId w:val="7"/>
        </w:numPr>
        <w:spacing w:lineRule="auto" w:line="264" w:before="120" w:after="0"/>
        <w:contextualSpacing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Informoval o změnách ve vedení územních skupin zapisovaných v RS a o plnění povinnosti zakládání účetních výkazů do sbírky listin, viz tabulka v příloze.</w:t>
      </w:r>
    </w:p>
    <w:p>
      <w:pPr>
        <w:pStyle w:val="Normal"/>
        <w:spacing w:lineRule="auto" w:line="264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ind w:firstLine="36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Dále byla diskuze, která souvisela se zvýšením odvodů mezinárodnímu předsednictvu na člena od roku 2026 z částky 1,2 na 1,8 EUR, která má zásadní dopad na hospodaření české sekce. S tím souvisí i zvýšení odvodu české sekci na 500,- Kč. Členové předsednictva informovali o reakcích členů IPA v rámci jejich územních skupin.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ab/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before="120" w:after="0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Zapsal: Mgr. Pavel Fiala, GS</w:t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before="120" w:after="0"/>
        <w:ind w:start="4395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Ing. Josef Neruda</w:t>
      </w:r>
    </w:p>
    <w:p>
      <w:pPr>
        <w:pStyle w:val="BodyText"/>
        <w:spacing w:before="120" w:after="0"/>
        <w:ind w:start="4395"/>
        <w:rPr>
          <w:rFonts w:ascii="Arial" w:hAnsi="Arial" w:cs="Arial"/>
          <w:b w:val="false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Prezident IPA sekce ČR, v. r.</w:t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64" w:before="12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tabs>
          <w:tab w:val="clear" w:pos="708"/>
          <w:tab w:val="left" w:pos="426" w:leader="none"/>
        </w:tabs>
        <w:spacing w:before="0" w:after="120"/>
        <w:jc w:val="both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 xml:space="preserve">  </w:t>
      </w:r>
      <w:r>
        <w:rPr>
          <w:rFonts w:cs="Arial" w:ascii="Arial" w:hAnsi="Arial"/>
          <w:b/>
          <w:szCs w:val="24"/>
        </w:rPr>
        <w:tab/>
      </w:r>
      <w:bookmarkStart w:id="0" w:name="_GoBack"/>
      <w:bookmarkEnd w:id="0"/>
    </w:p>
    <w:sectPr>
      <w:type w:val="nextPage"/>
      <w:pgSz w:w="11906" w:h="16838"/>
      <w:pgMar w:left="1418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622f"/>
    <w:pPr>
      <w:widowControl w:val="false"/>
      <w:suppressAutoHyphens w:val="true"/>
      <w:bidi w:val="0"/>
      <w:spacing w:before="0" w:after="0"/>
      <w:jc w:val="start"/>
    </w:pPr>
    <w:rPr>
      <w:rFonts w:eastAsia="Times New Roman" w:ascii="Times New Roman" w:hAnsi="Times New Roman" w:cs="Times New Roman"/>
      <w:color w:val="auto"/>
      <w:kern w:val="0"/>
      <w:sz w:val="24"/>
      <w:szCs w:val="20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semiHidden/>
    <w:qFormat/>
    <w:rsid w:val="00782748"/>
    <w:rPr>
      <w:rFonts w:eastAsia="Times New Roman"/>
      <w:b/>
      <w:sz w:val="28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102524"/>
    <w:rPr>
      <w:color w:themeColor="hyperlink" w:val="0563C1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d10a12"/>
    <w:rPr>
      <w:rFonts w:ascii="Segoe UI" w:hAnsi="Segoe UI" w:eastAsia="Times New Roman" w:cs="Segoe UI"/>
      <w:sz w:val="18"/>
      <w:szCs w:val="18"/>
      <w:lang w:eastAsia="cs-CZ"/>
    </w:rPr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ZhlavChar" w:customStyle="1">
    <w:name w:val="Záhlaví Char"/>
    <w:basedOn w:val="DefaultParagraphFont"/>
    <w:uiPriority w:val="99"/>
    <w:qFormat/>
    <w:rsid w:val="0077039f"/>
    <w:rPr>
      <w:rFonts w:eastAsia="Times New Roman"/>
      <w:szCs w:val="20"/>
      <w:lang w:eastAsia="cs-CZ"/>
    </w:rPr>
  </w:style>
  <w:style w:type="character" w:styleId="ZpatChar" w:customStyle="1">
    <w:name w:val="Zápatí Char"/>
    <w:basedOn w:val="DefaultParagraphFont"/>
    <w:uiPriority w:val="99"/>
    <w:qFormat/>
    <w:rsid w:val="0077039f"/>
    <w:rPr>
      <w:rFonts w:eastAsia="Times New Roman"/>
      <w:szCs w:val="20"/>
      <w:lang w:eastAsia="cs-CZ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9d4d67"/>
    <w:rPr>
      <w:color w:val="605E5C"/>
      <w:shd w:fill="E1DFDD" w:val="clear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semiHidden/>
    <w:unhideWhenUsed/>
    <w:rsid w:val="00782748"/>
    <w:pPr>
      <w:jc w:val="center"/>
    </w:pPr>
    <w:rPr>
      <w:b/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e78d1"/>
    <w:pPr>
      <w:spacing w:before="0" w:after="0"/>
      <w:ind w:star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404218"/>
    <w:pPr>
      <w:widowControl/>
      <w:spacing w:beforeAutospacing="1" w:afterAutospacing="1"/>
    </w:pPr>
    <w:rPr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10a12"/>
    <w:pPr/>
    <w:rPr>
      <w:rFonts w:ascii="Segoe UI" w:hAnsi="Segoe UI" w:cs="Segoe UI"/>
      <w:sz w:val="18"/>
      <w:szCs w:val="18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77039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77039f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pacz.cz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12B8-4979-4590-A4BD-1FC39F9F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LibreOffice/25.8.4.2$Windows_X86_64 LibreOffice_project/290daaa01b999472f0c7a3890eb6a550fd74c6df</Application>
  <AppVersion>15.0000</AppVersion>
  <Pages>2</Pages>
  <Words>489</Words>
  <Characters>2676</Characters>
  <CharactersWithSpaces>3248</CharactersWithSpaces>
  <Paragraphs>44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2026-03-08T11:45:00Z</dcterms:created>
  <dc:creator>Petr Dvořák</dc:creator>
  <dc:description/>
  <dc:language>cs-CZ</dc:language>
  <cp:lastModifiedBy>prapor</cp:lastModifiedBy>
  <cp:lastPrinted>2025-02-18T10:49:00Z</cp:lastPrinted>
  <dcterms:modified xsi:type="dcterms:W3CDTF">2026-03-08T12:49:00Z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